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751"/>
        <w:tblW w:w="10980" w:type="dxa"/>
        <w:tblLook w:val="01E0" w:firstRow="1" w:lastRow="1" w:firstColumn="1" w:lastColumn="1" w:noHBand="0" w:noVBand="0"/>
      </w:tblPr>
      <w:tblGrid>
        <w:gridCol w:w="2586"/>
        <w:gridCol w:w="8394"/>
      </w:tblGrid>
      <w:tr w:rsidR="00A834DB" w:rsidRPr="00A834DB" w:rsidTr="009A52FE">
        <w:tc>
          <w:tcPr>
            <w:tcW w:w="2303" w:type="dxa"/>
            <w:hideMark/>
          </w:tcPr>
          <w:p w:rsidR="00A834DB" w:rsidRPr="00A834DB" w:rsidRDefault="00A834DB" w:rsidP="00A834DB">
            <w:pPr>
              <w:spacing w:after="0" w:line="24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1F497D"/>
                <w:sz w:val="32"/>
                <w:szCs w:val="32"/>
                <w:lang w:val="en-AU"/>
              </w:rPr>
            </w:pPr>
            <w:r w:rsidRPr="00A834DB">
              <w:rPr>
                <w:rFonts w:ascii="Times New Roman" w:eastAsia="Times New Roman" w:hAnsi="Times New Roman" w:cs="Times New Roman"/>
                <w:noProof/>
                <w:color w:val="1F497D"/>
                <w:sz w:val="32"/>
                <w:szCs w:val="32"/>
                <w:lang w:eastAsia="bg-BG"/>
              </w:rPr>
              <w:drawing>
                <wp:inline distT="0" distB="0" distL="0" distR="0" wp14:anchorId="3344F326" wp14:editId="7730D4E3">
                  <wp:extent cx="1266825" cy="1323975"/>
                  <wp:effectExtent l="0" t="0" r="9525" b="9525"/>
                  <wp:docPr id="1" name="Картина 1" descr="Читалище 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италище 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34DB" w:rsidRPr="00A834DB" w:rsidRDefault="00A834DB" w:rsidP="00A834DB">
            <w:pPr>
              <w:spacing w:after="0" w:line="240" w:lineRule="auto"/>
              <w:ind w:right="360"/>
              <w:jc w:val="center"/>
              <w:rPr>
                <w:rFonts w:ascii="Times New Roman" w:eastAsia="Calibri" w:hAnsi="Times New Roman" w:cs="Times New Roman"/>
                <w:b/>
                <w:color w:val="1F497D"/>
                <w:sz w:val="36"/>
                <w:szCs w:val="36"/>
                <w:lang w:val="en-US"/>
              </w:rPr>
            </w:pPr>
          </w:p>
          <w:p w:rsidR="00A834DB" w:rsidRPr="00A834DB" w:rsidRDefault="00A834DB" w:rsidP="00A834DB">
            <w:pPr>
              <w:spacing w:after="0" w:line="360" w:lineRule="auto"/>
              <w:ind w:right="360"/>
              <w:jc w:val="center"/>
              <w:rPr>
                <w:rFonts w:ascii="Book Antiqua" w:eastAsia="Times New Roman" w:hAnsi="Book Antiqua" w:cs="Times New Roman"/>
                <w:b/>
                <w:color w:val="984806"/>
                <w:w w:val="110"/>
                <w:sz w:val="28"/>
                <w:szCs w:val="28"/>
                <w:lang w:val="en-AU" w:eastAsia="bg-BG"/>
              </w:rPr>
            </w:pPr>
            <w:r w:rsidRPr="00A834DB">
              <w:rPr>
                <w:rFonts w:ascii="Book Antiqua" w:eastAsia="Times New Roman" w:hAnsi="Book Antiqua" w:cs="Times New Roman"/>
                <w:b/>
                <w:color w:val="984806"/>
                <w:w w:val="110"/>
                <w:sz w:val="28"/>
                <w:szCs w:val="28"/>
                <w:lang w:eastAsia="bg-BG"/>
              </w:rPr>
              <w:t>НАРОДНО ЧИТАЛИЩЕ „ОТЕЦ ПАИСИЙ - 1893”</w:t>
            </w:r>
          </w:p>
          <w:p w:rsidR="00A834DB" w:rsidRPr="00A834DB" w:rsidRDefault="00A834DB" w:rsidP="00A834DB">
            <w:pPr>
              <w:spacing w:after="0" w:line="360" w:lineRule="auto"/>
              <w:ind w:right="360"/>
              <w:jc w:val="center"/>
              <w:rPr>
                <w:rFonts w:ascii="Book Antiqua" w:eastAsia="Times New Roman" w:hAnsi="Book Antiqua" w:cs="Times New Roman"/>
                <w:b/>
                <w:color w:val="984806"/>
                <w:w w:val="110"/>
                <w:sz w:val="32"/>
                <w:szCs w:val="32"/>
                <w:lang w:eastAsia="bg-BG"/>
              </w:rPr>
            </w:pPr>
            <w:r w:rsidRPr="00A834DB">
              <w:rPr>
                <w:rFonts w:ascii="Book Antiqua" w:eastAsia="Times New Roman" w:hAnsi="Book Antiqua" w:cs="Times New Roman"/>
                <w:b/>
                <w:color w:val="984806"/>
                <w:w w:val="110"/>
                <w:sz w:val="28"/>
                <w:szCs w:val="28"/>
                <w:lang w:eastAsia="bg-BG"/>
              </w:rPr>
              <w:t>ВЕЛИНГРАД</w:t>
            </w:r>
          </w:p>
          <w:p w:rsidR="00A834DB" w:rsidRPr="00A834DB" w:rsidRDefault="00A834DB" w:rsidP="00A834DB">
            <w:pPr>
              <w:spacing w:after="0" w:line="240" w:lineRule="auto"/>
              <w:ind w:right="360"/>
              <w:jc w:val="center"/>
              <w:rPr>
                <w:rFonts w:ascii="Georgia" w:eastAsia="Times New Roman" w:hAnsi="Georgia" w:cs="Times New Roman"/>
                <w:color w:val="984806"/>
                <w:sz w:val="20"/>
                <w:szCs w:val="20"/>
                <w:lang w:eastAsia="bg-BG"/>
              </w:rPr>
            </w:pPr>
          </w:p>
          <w:p w:rsidR="00A834DB" w:rsidRPr="00A834DB" w:rsidRDefault="00A834DB" w:rsidP="00A834DB">
            <w:pPr>
              <w:spacing w:after="0" w:line="240" w:lineRule="auto"/>
              <w:ind w:right="360"/>
              <w:jc w:val="center"/>
              <w:rPr>
                <w:rFonts w:ascii="Book Antiqua" w:eastAsia="Times New Roman" w:hAnsi="Book Antiqua" w:cs="Times New Roman"/>
                <w:color w:val="1F497D"/>
                <w:sz w:val="24"/>
                <w:szCs w:val="24"/>
                <w:lang w:val="en-US"/>
              </w:rPr>
            </w:pPr>
            <w:r w:rsidRPr="00A834DB">
              <w:rPr>
                <w:rFonts w:ascii="Book Antiqua" w:eastAsia="Times New Roman" w:hAnsi="Book Antiqua" w:cs="Times New Roman"/>
                <w:color w:val="984806"/>
                <w:sz w:val="24"/>
                <w:szCs w:val="24"/>
                <w:lang w:eastAsia="bg-BG"/>
              </w:rPr>
              <w:t xml:space="preserve">бул. „Хан Аспарух” № 31, тел.: 0359/ 5 27 47, </w:t>
            </w:r>
            <w:r w:rsidRPr="00A834DB">
              <w:rPr>
                <w:rFonts w:ascii="Book Antiqua" w:eastAsia="Times New Roman" w:hAnsi="Book Antiqua" w:cs="Times New Roman"/>
                <w:color w:val="984806"/>
                <w:sz w:val="24"/>
                <w:szCs w:val="24"/>
                <w:lang w:val="en-US" w:eastAsia="bg-BG"/>
              </w:rPr>
              <w:t>e-mail: opaisii_vg@abv.bg</w:t>
            </w:r>
          </w:p>
        </w:tc>
      </w:tr>
    </w:tbl>
    <w:p w:rsidR="00A834DB" w:rsidRDefault="00A834DB">
      <w:pPr>
        <w:rPr>
          <w:sz w:val="36"/>
          <w:szCs w:val="36"/>
        </w:rPr>
      </w:pPr>
    </w:p>
    <w:p w:rsidR="00BC281E" w:rsidRDefault="00A834DB" w:rsidP="00282815">
      <w:pPr>
        <w:ind w:left="708"/>
        <w:rPr>
          <w:sz w:val="36"/>
          <w:szCs w:val="36"/>
        </w:rPr>
      </w:pPr>
      <w:r w:rsidRPr="00A834DB">
        <w:rPr>
          <w:sz w:val="36"/>
          <w:szCs w:val="36"/>
        </w:rPr>
        <w:t xml:space="preserve">Настоятелство и проверителна комисия на НЧ „Отец </w:t>
      </w:r>
      <w:bookmarkStart w:id="0" w:name="_GoBack"/>
      <w:bookmarkEnd w:id="0"/>
      <w:r w:rsidRPr="00A834DB">
        <w:rPr>
          <w:sz w:val="36"/>
          <w:szCs w:val="36"/>
        </w:rPr>
        <w:t>Паисий-1893</w:t>
      </w:r>
      <w:r>
        <w:rPr>
          <w:sz w:val="36"/>
          <w:szCs w:val="36"/>
        </w:rPr>
        <w:t xml:space="preserve">, </w:t>
      </w:r>
      <w:proofErr w:type="spellStart"/>
      <w:r>
        <w:rPr>
          <w:sz w:val="36"/>
          <w:szCs w:val="36"/>
        </w:rPr>
        <w:t>гр.Велинград</w:t>
      </w:r>
      <w:proofErr w:type="spellEnd"/>
    </w:p>
    <w:p w:rsidR="00207E25" w:rsidRDefault="00207E25">
      <w:pPr>
        <w:rPr>
          <w:sz w:val="36"/>
          <w:szCs w:val="36"/>
        </w:rPr>
      </w:pPr>
    </w:p>
    <w:p w:rsidR="00A834DB" w:rsidRDefault="00A834DB">
      <w:pPr>
        <w:rPr>
          <w:sz w:val="36"/>
          <w:szCs w:val="36"/>
        </w:rPr>
      </w:pPr>
      <w:r>
        <w:rPr>
          <w:sz w:val="36"/>
          <w:szCs w:val="36"/>
        </w:rPr>
        <w:t>Членове на настоятелството</w:t>
      </w:r>
    </w:p>
    <w:p w:rsidR="00A834DB" w:rsidRDefault="00A834DB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proofErr w:type="spellStart"/>
      <w:r w:rsidRPr="00A834DB">
        <w:rPr>
          <w:sz w:val="36"/>
          <w:szCs w:val="36"/>
        </w:rPr>
        <w:t>Сталинка</w:t>
      </w:r>
      <w:proofErr w:type="spellEnd"/>
      <w:r w:rsidRPr="00A834DB">
        <w:rPr>
          <w:sz w:val="36"/>
          <w:szCs w:val="36"/>
        </w:rPr>
        <w:t xml:space="preserve"> Василева Пещерска</w:t>
      </w:r>
    </w:p>
    <w:p w:rsidR="00A834DB" w:rsidRDefault="00A834DB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Силвена Неделчева </w:t>
      </w:r>
      <w:proofErr w:type="spellStart"/>
      <w:r>
        <w:rPr>
          <w:sz w:val="36"/>
          <w:szCs w:val="36"/>
        </w:rPr>
        <w:t>Байракова</w:t>
      </w:r>
      <w:proofErr w:type="spellEnd"/>
    </w:p>
    <w:p w:rsidR="00A834DB" w:rsidRDefault="00A834DB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Николай Илиев </w:t>
      </w:r>
      <w:proofErr w:type="spellStart"/>
      <w:r>
        <w:rPr>
          <w:sz w:val="36"/>
          <w:szCs w:val="36"/>
        </w:rPr>
        <w:t>Делиев</w:t>
      </w:r>
      <w:proofErr w:type="spellEnd"/>
    </w:p>
    <w:p w:rsidR="00A834DB" w:rsidRDefault="00A834DB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proofErr w:type="spellStart"/>
      <w:r>
        <w:rPr>
          <w:sz w:val="36"/>
          <w:szCs w:val="36"/>
        </w:rPr>
        <w:t>Милияна</w:t>
      </w:r>
      <w:proofErr w:type="spellEnd"/>
      <w:r>
        <w:rPr>
          <w:sz w:val="36"/>
          <w:szCs w:val="36"/>
        </w:rPr>
        <w:t xml:space="preserve"> Иванова </w:t>
      </w:r>
      <w:proofErr w:type="spellStart"/>
      <w:r>
        <w:rPr>
          <w:sz w:val="36"/>
          <w:szCs w:val="36"/>
        </w:rPr>
        <w:t>Шулева</w:t>
      </w:r>
      <w:proofErr w:type="spellEnd"/>
    </w:p>
    <w:p w:rsidR="00A834DB" w:rsidRDefault="00A834DB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Пламен Георгиев Мавров</w:t>
      </w:r>
    </w:p>
    <w:p w:rsidR="00A834DB" w:rsidRDefault="00A834DB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Жасмина Атанасова </w:t>
      </w:r>
      <w:proofErr w:type="spellStart"/>
      <w:r>
        <w:rPr>
          <w:sz w:val="36"/>
          <w:szCs w:val="36"/>
        </w:rPr>
        <w:t>Гладийска</w:t>
      </w:r>
      <w:proofErr w:type="spellEnd"/>
    </w:p>
    <w:p w:rsidR="00A80DE2" w:rsidRDefault="00A80DE2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Люба Стойчева </w:t>
      </w:r>
      <w:proofErr w:type="spellStart"/>
      <w:r>
        <w:rPr>
          <w:sz w:val="36"/>
          <w:szCs w:val="36"/>
        </w:rPr>
        <w:t>Сергева</w:t>
      </w:r>
      <w:proofErr w:type="spellEnd"/>
    </w:p>
    <w:p w:rsidR="00A80DE2" w:rsidRDefault="00A80DE2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Александър Георгиев Кочев</w:t>
      </w:r>
    </w:p>
    <w:p w:rsidR="00A80DE2" w:rsidRDefault="00A80DE2" w:rsidP="00A834DB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Ангел Спасов Манолов</w:t>
      </w:r>
    </w:p>
    <w:p w:rsidR="001F6E42" w:rsidRDefault="001F6E42" w:rsidP="00A80DE2">
      <w:pPr>
        <w:rPr>
          <w:sz w:val="36"/>
          <w:szCs w:val="36"/>
        </w:rPr>
      </w:pPr>
    </w:p>
    <w:p w:rsidR="00A80DE2" w:rsidRDefault="00A80DE2" w:rsidP="00A80DE2">
      <w:pPr>
        <w:rPr>
          <w:sz w:val="36"/>
          <w:szCs w:val="36"/>
        </w:rPr>
      </w:pPr>
      <w:r>
        <w:rPr>
          <w:sz w:val="36"/>
          <w:szCs w:val="36"/>
        </w:rPr>
        <w:t>Проверителна комисия</w:t>
      </w:r>
    </w:p>
    <w:p w:rsidR="00A80DE2" w:rsidRDefault="00A80DE2" w:rsidP="00A80DE2">
      <w:pPr>
        <w:pStyle w:val="a3"/>
        <w:numPr>
          <w:ilvl w:val="0"/>
          <w:numId w:val="2"/>
        </w:numPr>
        <w:rPr>
          <w:sz w:val="36"/>
          <w:szCs w:val="36"/>
        </w:rPr>
      </w:pPr>
      <w:r w:rsidRPr="00A80DE2">
        <w:rPr>
          <w:sz w:val="36"/>
          <w:szCs w:val="36"/>
        </w:rPr>
        <w:t xml:space="preserve">Атанаска Димова </w:t>
      </w:r>
      <w:proofErr w:type="spellStart"/>
      <w:r w:rsidRPr="00A80DE2">
        <w:rPr>
          <w:sz w:val="36"/>
          <w:szCs w:val="36"/>
        </w:rPr>
        <w:t>Геджева</w:t>
      </w:r>
      <w:proofErr w:type="spellEnd"/>
    </w:p>
    <w:p w:rsidR="00A80DE2" w:rsidRDefault="00A80DE2" w:rsidP="00A80DE2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Георги Николов </w:t>
      </w:r>
      <w:proofErr w:type="spellStart"/>
      <w:r>
        <w:rPr>
          <w:sz w:val="36"/>
          <w:szCs w:val="36"/>
        </w:rPr>
        <w:t>Паризов</w:t>
      </w:r>
      <w:proofErr w:type="spellEnd"/>
    </w:p>
    <w:p w:rsidR="00A80DE2" w:rsidRPr="00A80DE2" w:rsidRDefault="00A80DE2" w:rsidP="00A80DE2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Ирина Веселинова Масларова-Гечева</w:t>
      </w:r>
    </w:p>
    <w:p w:rsidR="00A80DE2" w:rsidRPr="00A80DE2" w:rsidRDefault="00A80DE2" w:rsidP="00A80DE2">
      <w:pPr>
        <w:rPr>
          <w:sz w:val="36"/>
          <w:szCs w:val="36"/>
        </w:rPr>
      </w:pPr>
    </w:p>
    <w:sectPr w:rsidR="00A80DE2" w:rsidRPr="00A80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279E8"/>
    <w:multiLevelType w:val="hybridMultilevel"/>
    <w:tmpl w:val="3AC2A5C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2D6494"/>
    <w:multiLevelType w:val="hybridMultilevel"/>
    <w:tmpl w:val="94BED7C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4DB"/>
    <w:rsid w:val="001F6E42"/>
    <w:rsid w:val="00207E25"/>
    <w:rsid w:val="00282815"/>
    <w:rsid w:val="005F26C5"/>
    <w:rsid w:val="007F7DA4"/>
    <w:rsid w:val="00A37149"/>
    <w:rsid w:val="00A80DE2"/>
    <w:rsid w:val="00A834DB"/>
    <w:rsid w:val="00BC2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E900"/>
  <w15:chartTrackingRefBased/>
  <w15:docId w15:val="{4F01417D-FD4D-4676-9093-B95980981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5</cp:revision>
  <dcterms:created xsi:type="dcterms:W3CDTF">2021-03-19T12:18:00Z</dcterms:created>
  <dcterms:modified xsi:type="dcterms:W3CDTF">2021-03-19T12:19:00Z</dcterms:modified>
</cp:coreProperties>
</file>